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23DA" w:rsidRPr="00DB37AC" w:rsidRDefault="005523DA" w:rsidP="006F67B9">
      <w:pPr>
        <w:spacing w:line="480" w:lineRule="auto"/>
        <w:rPr>
          <w:rFonts w:ascii="Times New Roman" w:hAnsi="Times New Roman" w:cs="Times New Roman"/>
          <w:b/>
          <w:sz w:val="24"/>
          <w:szCs w:val="24"/>
          <w:shd w:val="clear" w:color="auto" w:fill="FFFFFF"/>
        </w:rPr>
      </w:pPr>
    </w:p>
    <w:p w:rsidR="005523DA" w:rsidRPr="00DB37AC" w:rsidRDefault="005523DA" w:rsidP="006F67B9">
      <w:pPr>
        <w:spacing w:line="480" w:lineRule="auto"/>
        <w:rPr>
          <w:rFonts w:ascii="Times New Roman" w:hAnsi="Times New Roman" w:cs="Times New Roman"/>
          <w:b/>
          <w:sz w:val="24"/>
          <w:szCs w:val="24"/>
          <w:shd w:val="clear" w:color="auto" w:fill="FFFFFF"/>
        </w:rPr>
      </w:pPr>
    </w:p>
    <w:p w:rsidR="009A0565" w:rsidRPr="00DB37AC" w:rsidRDefault="009A0565" w:rsidP="009A0565">
      <w:pPr>
        <w:spacing w:line="480" w:lineRule="auto"/>
        <w:jc w:val="center"/>
        <w:rPr>
          <w:rFonts w:ascii="Times New Roman" w:hAnsi="Times New Roman" w:cs="Times New Roman"/>
          <w:b/>
          <w:sz w:val="24"/>
          <w:szCs w:val="24"/>
          <w:shd w:val="clear" w:color="auto" w:fill="FFFFFF"/>
        </w:rPr>
      </w:pPr>
    </w:p>
    <w:p w:rsidR="009A0565" w:rsidRPr="00DB37AC" w:rsidRDefault="009A0565" w:rsidP="009A0565">
      <w:pPr>
        <w:spacing w:line="480" w:lineRule="auto"/>
        <w:jc w:val="center"/>
        <w:rPr>
          <w:rFonts w:ascii="Times New Roman" w:hAnsi="Times New Roman" w:cs="Times New Roman"/>
          <w:b/>
          <w:sz w:val="24"/>
          <w:szCs w:val="24"/>
          <w:shd w:val="clear" w:color="auto" w:fill="FFFFFF"/>
        </w:rPr>
      </w:pPr>
    </w:p>
    <w:p w:rsidR="009A0565" w:rsidRPr="00DB37AC" w:rsidRDefault="00F069DB" w:rsidP="009A0565">
      <w:pPr>
        <w:spacing w:line="480" w:lineRule="auto"/>
        <w:jc w:val="center"/>
        <w:rPr>
          <w:rFonts w:ascii="Times New Roman" w:hAnsi="Times New Roman" w:cs="Times New Roman"/>
          <w:b/>
          <w:sz w:val="24"/>
          <w:szCs w:val="24"/>
          <w:shd w:val="clear" w:color="auto" w:fill="FFFFFF"/>
        </w:rPr>
      </w:pPr>
      <w:bookmarkStart w:id="0" w:name="_GoBack"/>
      <w:r w:rsidRPr="00DB37AC">
        <w:rPr>
          <w:rFonts w:ascii="Times New Roman" w:hAnsi="Times New Roman" w:cs="Times New Roman"/>
          <w:b/>
          <w:sz w:val="24"/>
          <w:szCs w:val="24"/>
          <w:shd w:val="clear" w:color="auto" w:fill="FFFFFF"/>
        </w:rPr>
        <w:t>Amazon AWS Services</w:t>
      </w:r>
    </w:p>
    <w:bookmarkEnd w:id="0"/>
    <w:p w:rsidR="009A0565" w:rsidRPr="00DB37AC" w:rsidRDefault="00F069DB" w:rsidP="009A0565">
      <w:pPr>
        <w:spacing w:line="480" w:lineRule="auto"/>
        <w:jc w:val="center"/>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Student</w:t>
      </w:r>
      <w:r w:rsidR="008753AC" w:rsidRPr="00DB37AC">
        <w:rPr>
          <w:rFonts w:ascii="Times New Roman" w:hAnsi="Times New Roman" w:cs="Times New Roman"/>
          <w:sz w:val="24"/>
          <w:szCs w:val="24"/>
          <w:shd w:val="clear" w:color="auto" w:fill="FFFFFF"/>
        </w:rPr>
        <w:t>'</w:t>
      </w:r>
      <w:r w:rsidRPr="00DB37AC">
        <w:rPr>
          <w:rFonts w:ascii="Times New Roman" w:hAnsi="Times New Roman" w:cs="Times New Roman"/>
          <w:sz w:val="24"/>
          <w:szCs w:val="24"/>
          <w:shd w:val="clear" w:color="auto" w:fill="FFFFFF"/>
        </w:rPr>
        <w:t>s Name</w:t>
      </w:r>
    </w:p>
    <w:p w:rsidR="009A0565" w:rsidRPr="00DB37AC" w:rsidRDefault="00F069DB" w:rsidP="009A0565">
      <w:pPr>
        <w:spacing w:line="480" w:lineRule="auto"/>
        <w:jc w:val="center"/>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Institutional Affiliation</w:t>
      </w:r>
    </w:p>
    <w:p w:rsidR="009A0565" w:rsidRPr="00DB37AC" w:rsidRDefault="00F069DB" w:rsidP="009A0565">
      <w:pPr>
        <w:spacing w:line="480" w:lineRule="auto"/>
        <w:jc w:val="center"/>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Course</w:t>
      </w:r>
    </w:p>
    <w:p w:rsidR="009A0565" w:rsidRPr="00DB37AC" w:rsidRDefault="00F069DB" w:rsidP="009A0565">
      <w:pPr>
        <w:spacing w:line="480" w:lineRule="auto"/>
        <w:jc w:val="center"/>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Instructor</w:t>
      </w:r>
    </w:p>
    <w:p w:rsidR="009A0565" w:rsidRPr="00DB37AC" w:rsidRDefault="00F069DB" w:rsidP="009A0565">
      <w:pPr>
        <w:spacing w:line="480" w:lineRule="auto"/>
        <w:jc w:val="center"/>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Due Date</w:t>
      </w:r>
    </w:p>
    <w:p w:rsidR="005523DA" w:rsidRPr="00DB37AC" w:rsidRDefault="005523DA" w:rsidP="005523DA">
      <w:pPr>
        <w:spacing w:line="480" w:lineRule="auto"/>
        <w:jc w:val="center"/>
        <w:rPr>
          <w:rFonts w:ascii="Times New Roman" w:hAnsi="Times New Roman" w:cs="Times New Roman"/>
          <w:b/>
          <w:sz w:val="24"/>
          <w:szCs w:val="24"/>
          <w:shd w:val="clear" w:color="auto" w:fill="FFFFFF"/>
        </w:rPr>
      </w:pPr>
    </w:p>
    <w:p w:rsidR="005523DA" w:rsidRPr="00DB37AC" w:rsidRDefault="005523DA" w:rsidP="006F67B9">
      <w:pPr>
        <w:spacing w:line="480" w:lineRule="auto"/>
        <w:rPr>
          <w:rFonts w:ascii="Times New Roman" w:hAnsi="Times New Roman" w:cs="Times New Roman"/>
          <w:b/>
          <w:sz w:val="24"/>
          <w:szCs w:val="24"/>
          <w:shd w:val="clear" w:color="auto" w:fill="FFFFFF"/>
        </w:rPr>
      </w:pPr>
    </w:p>
    <w:p w:rsidR="009A0565" w:rsidRPr="00DB37AC" w:rsidRDefault="00F069DB">
      <w:pPr>
        <w:rPr>
          <w:rFonts w:ascii="Times New Roman" w:hAnsi="Times New Roman" w:cs="Times New Roman"/>
          <w:b/>
          <w:sz w:val="24"/>
          <w:szCs w:val="24"/>
          <w:shd w:val="clear" w:color="auto" w:fill="FFFFFF"/>
        </w:rPr>
      </w:pPr>
      <w:r w:rsidRPr="00DB37AC">
        <w:rPr>
          <w:rFonts w:ascii="Times New Roman" w:hAnsi="Times New Roman" w:cs="Times New Roman"/>
          <w:b/>
          <w:sz w:val="24"/>
          <w:szCs w:val="24"/>
          <w:shd w:val="clear" w:color="auto" w:fill="FFFFFF"/>
        </w:rPr>
        <w:br w:type="page"/>
      </w:r>
    </w:p>
    <w:p w:rsidR="009A0565" w:rsidRPr="00DB37AC" w:rsidRDefault="00F069DB" w:rsidP="009A0565">
      <w:pPr>
        <w:spacing w:line="480" w:lineRule="auto"/>
        <w:jc w:val="center"/>
        <w:rPr>
          <w:rFonts w:ascii="Times New Roman" w:hAnsi="Times New Roman" w:cs="Times New Roman"/>
          <w:b/>
          <w:sz w:val="24"/>
          <w:szCs w:val="24"/>
          <w:shd w:val="clear" w:color="auto" w:fill="FFFFFF"/>
        </w:rPr>
      </w:pPr>
      <w:r w:rsidRPr="00DB37AC">
        <w:rPr>
          <w:rFonts w:ascii="Times New Roman" w:hAnsi="Times New Roman" w:cs="Times New Roman"/>
          <w:b/>
          <w:sz w:val="24"/>
          <w:szCs w:val="24"/>
          <w:shd w:val="clear" w:color="auto" w:fill="FFFFFF"/>
        </w:rPr>
        <w:lastRenderedPageBreak/>
        <w:t>Amazon AWS Services</w:t>
      </w:r>
    </w:p>
    <w:p w:rsidR="003327C8" w:rsidRPr="00DB37AC" w:rsidRDefault="00F069DB" w:rsidP="006F67B9">
      <w:pPr>
        <w:pStyle w:val="ListParagraph"/>
        <w:numPr>
          <w:ilvl w:val="0"/>
          <w:numId w:val="1"/>
        </w:numPr>
        <w:spacing w:line="480" w:lineRule="auto"/>
        <w:rPr>
          <w:rFonts w:ascii="Times New Roman" w:hAnsi="Times New Roman" w:cs="Times New Roman"/>
          <w:b/>
          <w:sz w:val="24"/>
          <w:szCs w:val="24"/>
          <w:shd w:val="clear" w:color="auto" w:fill="FFFFFF"/>
        </w:rPr>
      </w:pPr>
      <w:r w:rsidRPr="00DB37AC">
        <w:rPr>
          <w:rFonts w:ascii="Times New Roman" w:hAnsi="Times New Roman" w:cs="Times New Roman"/>
          <w:b/>
          <w:sz w:val="24"/>
          <w:szCs w:val="24"/>
          <w:shd w:val="clear" w:color="auto" w:fill="FFFFFF"/>
        </w:rPr>
        <w:t xml:space="preserve">The first thing to do after setting up a company's AWS Account? </w:t>
      </w:r>
    </w:p>
    <w:p w:rsidR="00204485" w:rsidRPr="00DB37AC" w:rsidRDefault="00F069DB" w:rsidP="00211F89">
      <w:pPr>
        <w:spacing w:line="480" w:lineRule="auto"/>
        <w:ind w:firstLine="720"/>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 xml:space="preserve">The first thing that should be done right after setting up a company's AWS Account is to </w:t>
      </w:r>
      <w:r w:rsidR="00C25F83" w:rsidRPr="00DB37AC">
        <w:rPr>
          <w:rFonts w:ascii="Times New Roman" w:hAnsi="Times New Roman" w:cs="Times New Roman"/>
          <w:sz w:val="24"/>
          <w:szCs w:val="24"/>
          <w:shd w:val="clear" w:color="auto" w:fill="FFFFFF"/>
        </w:rPr>
        <w:t>enable</w:t>
      </w:r>
      <w:r w:rsidR="00EA64FC" w:rsidRPr="00DB37AC">
        <w:rPr>
          <w:rFonts w:ascii="Times New Roman" w:hAnsi="Times New Roman" w:cs="Times New Roman"/>
          <w:sz w:val="24"/>
          <w:szCs w:val="24"/>
          <w:shd w:val="clear" w:color="auto" w:fill="FFFFFF"/>
        </w:rPr>
        <w:t xml:space="preserve">  Multi-factor Authentication (MFA) account roo</w:t>
      </w:r>
      <w:r w:rsidRPr="00DB37AC">
        <w:rPr>
          <w:rFonts w:ascii="Times New Roman" w:hAnsi="Times New Roman" w:cs="Times New Roman"/>
          <w:sz w:val="24"/>
          <w:szCs w:val="24"/>
          <w:shd w:val="clear" w:color="auto" w:fill="FFFFFF"/>
        </w:rPr>
        <w:t>t</w:t>
      </w:r>
      <w:r w:rsidR="00EA64FC" w:rsidRPr="00DB37AC">
        <w:rPr>
          <w:rFonts w:ascii="Times New Roman" w:hAnsi="Times New Roman" w:cs="Times New Roman"/>
          <w:sz w:val="24"/>
          <w:szCs w:val="24"/>
          <w:shd w:val="clear" w:color="auto" w:fill="FFFFFF"/>
        </w:rPr>
        <w:t xml:space="preserve"> user. </w:t>
      </w:r>
      <w:r w:rsidRPr="00DB37AC">
        <w:rPr>
          <w:rFonts w:ascii="Times New Roman" w:hAnsi="Times New Roman" w:cs="Times New Roman"/>
          <w:sz w:val="24"/>
          <w:szCs w:val="24"/>
          <w:shd w:val="clear" w:color="auto" w:fill="FFFFFF"/>
        </w:rPr>
        <w:t xml:space="preserve">Amazon's </w:t>
      </w:r>
      <w:r w:rsidR="00EA64FC" w:rsidRPr="00DB37AC">
        <w:rPr>
          <w:rFonts w:ascii="Times New Roman" w:hAnsi="Times New Roman" w:cs="Times New Roman"/>
          <w:sz w:val="24"/>
          <w:szCs w:val="24"/>
          <w:shd w:val="clear" w:color="auto" w:fill="FFFFFF"/>
        </w:rPr>
        <w:t>MFA</w:t>
      </w:r>
      <w:r w:rsidRPr="00DB37AC">
        <w:rPr>
          <w:rFonts w:ascii="Times New Roman" w:hAnsi="Times New Roman" w:cs="Times New Roman"/>
          <w:sz w:val="24"/>
          <w:szCs w:val="24"/>
          <w:shd w:val="clear" w:color="auto" w:fill="FFFFFF"/>
        </w:rPr>
        <w:t xml:space="preserve"> module allows for the two-factor authentication </w:t>
      </w:r>
      <w:r w:rsidR="008D0EEF" w:rsidRPr="00DB37AC">
        <w:rPr>
          <w:rFonts w:ascii="Times New Roman" w:hAnsi="Times New Roman" w:cs="Times New Roman"/>
          <w:sz w:val="24"/>
          <w:szCs w:val="24"/>
          <w:shd w:val="clear" w:color="auto" w:fill="FFFFFF"/>
        </w:rPr>
        <w:t>method</w:t>
      </w:r>
      <w:r w:rsidRPr="00DB37AC">
        <w:rPr>
          <w:rFonts w:ascii="Times New Roman" w:hAnsi="Times New Roman" w:cs="Times New Roman"/>
          <w:sz w:val="24"/>
          <w:szCs w:val="24"/>
          <w:shd w:val="clear" w:color="auto" w:fill="FFFFFF"/>
        </w:rPr>
        <w:t xml:space="preserve"> with </w:t>
      </w:r>
      <w:r w:rsidR="008D0EEF" w:rsidRPr="00DB37AC">
        <w:rPr>
          <w:rFonts w:ascii="Times New Roman" w:hAnsi="Times New Roman" w:cs="Times New Roman"/>
          <w:sz w:val="24"/>
          <w:szCs w:val="24"/>
          <w:shd w:val="clear" w:color="auto" w:fill="FFFFFF"/>
        </w:rPr>
        <w:t>Google</w:t>
      </w:r>
      <w:r w:rsidRPr="00DB37AC">
        <w:rPr>
          <w:rFonts w:ascii="Times New Roman" w:hAnsi="Times New Roman" w:cs="Times New Roman"/>
          <w:sz w:val="24"/>
          <w:szCs w:val="24"/>
          <w:shd w:val="clear" w:color="auto" w:fill="FFFFFF"/>
        </w:rPr>
        <w:t xml:space="preserve"> </w:t>
      </w:r>
      <w:r w:rsidR="008D0EEF" w:rsidRPr="00DB37AC">
        <w:rPr>
          <w:rFonts w:ascii="Times New Roman" w:hAnsi="Times New Roman" w:cs="Times New Roman"/>
          <w:sz w:val="24"/>
          <w:szCs w:val="24"/>
          <w:shd w:val="clear" w:color="auto" w:fill="FFFFFF"/>
        </w:rPr>
        <w:t>authenticator. It</w:t>
      </w:r>
      <w:r w:rsidRPr="00DB37AC">
        <w:rPr>
          <w:rFonts w:ascii="Times New Roman" w:hAnsi="Times New Roman" w:cs="Times New Roman"/>
          <w:sz w:val="24"/>
          <w:szCs w:val="24"/>
          <w:shd w:val="clear" w:color="auto" w:fill="FFFFFF"/>
        </w:rPr>
        <w:t xml:space="preserve"> will also be essential to enforce a password policy for the IAM users</w:t>
      </w:r>
      <w:r w:rsidR="008D0EEF" w:rsidRPr="00DB37AC">
        <w:rPr>
          <w:rFonts w:ascii="Times New Roman" w:hAnsi="Times New Roman" w:cs="Times New Roman"/>
          <w:sz w:val="24"/>
          <w:szCs w:val="24"/>
          <w:shd w:val="clear" w:color="auto" w:fill="FFFFFF"/>
        </w:rPr>
        <w:t>, enable cloud watch alarms for the accounts, set AWS budget thresholds, and enable cloud trail</w:t>
      </w:r>
      <w:r w:rsidR="00C25F83" w:rsidRPr="00DB37AC">
        <w:rPr>
          <w:rFonts w:ascii="Times New Roman" w:hAnsi="Times New Roman" w:cs="Times New Roman"/>
          <w:sz w:val="24"/>
          <w:szCs w:val="24"/>
          <w:shd w:val="clear" w:color="auto" w:fill="FFFFFF"/>
        </w:rPr>
        <w:t xml:space="preserve"> </w:t>
      </w:r>
      <w:r w:rsidR="00C25F83" w:rsidRPr="00DB37AC">
        <w:rPr>
          <w:rFonts w:ascii="Times New Roman" w:hAnsi="Times New Roman" w:cs="Times New Roman"/>
          <w:sz w:val="24"/>
          <w:szCs w:val="24"/>
        </w:rPr>
        <w:t>(</w:t>
      </w:r>
      <w:r w:rsidR="00C25F83" w:rsidRPr="00DB37AC">
        <w:rPr>
          <w:rFonts w:ascii="Times New Roman" w:hAnsi="Times New Roman" w:cs="Times New Roman"/>
          <w:iCs/>
          <w:sz w:val="24"/>
          <w:szCs w:val="24"/>
        </w:rPr>
        <w:t>AWS</w:t>
      </w:r>
      <w:r w:rsidR="00C25F83" w:rsidRPr="00DB37AC">
        <w:rPr>
          <w:rFonts w:ascii="Times New Roman" w:hAnsi="Times New Roman" w:cs="Times New Roman"/>
          <w:sz w:val="24"/>
          <w:szCs w:val="24"/>
        </w:rPr>
        <w:t>, n.d.)</w:t>
      </w:r>
      <w:r w:rsidR="008D0EEF" w:rsidRPr="00DB37AC">
        <w:rPr>
          <w:rFonts w:ascii="Times New Roman" w:hAnsi="Times New Roman" w:cs="Times New Roman"/>
          <w:sz w:val="24"/>
          <w:szCs w:val="24"/>
          <w:shd w:val="clear" w:color="auto" w:fill="FFFFFF"/>
        </w:rPr>
        <w:t xml:space="preserve">. </w:t>
      </w:r>
    </w:p>
    <w:p w:rsidR="003327C8" w:rsidRPr="00DB37AC" w:rsidRDefault="00F069DB" w:rsidP="006F67B9">
      <w:pPr>
        <w:pStyle w:val="ListParagraph"/>
        <w:numPr>
          <w:ilvl w:val="0"/>
          <w:numId w:val="1"/>
        </w:numPr>
        <w:spacing w:line="480" w:lineRule="auto"/>
        <w:rPr>
          <w:rFonts w:ascii="Times New Roman" w:hAnsi="Times New Roman" w:cs="Times New Roman"/>
          <w:b/>
          <w:sz w:val="24"/>
          <w:szCs w:val="24"/>
          <w:shd w:val="clear" w:color="auto" w:fill="FFFFFF"/>
        </w:rPr>
      </w:pPr>
      <w:r w:rsidRPr="00DB37AC">
        <w:rPr>
          <w:rFonts w:ascii="Times New Roman" w:hAnsi="Times New Roman" w:cs="Times New Roman"/>
          <w:b/>
          <w:sz w:val="24"/>
          <w:szCs w:val="24"/>
          <w:shd w:val="clear" w:color="auto" w:fill="FFFFFF"/>
        </w:rPr>
        <w:t>Which AWS service is used to configure a website domain?</w:t>
      </w:r>
    </w:p>
    <w:p w:rsidR="00C3628E" w:rsidRPr="00DB37AC" w:rsidRDefault="00F069DB" w:rsidP="00211F89">
      <w:pPr>
        <w:spacing w:line="480" w:lineRule="auto"/>
        <w:ind w:firstLine="720"/>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 xml:space="preserve">Configuration of </w:t>
      </w:r>
      <w:r w:rsidR="00973AB7" w:rsidRPr="00DB37AC">
        <w:rPr>
          <w:rFonts w:ascii="Times New Roman" w:hAnsi="Times New Roman" w:cs="Times New Roman"/>
          <w:sz w:val="24"/>
          <w:szCs w:val="24"/>
          <w:shd w:val="clear" w:color="auto" w:fill="FFFFFF"/>
        </w:rPr>
        <w:t>website</w:t>
      </w:r>
      <w:r w:rsidRPr="00DB37AC">
        <w:rPr>
          <w:rFonts w:ascii="Times New Roman" w:hAnsi="Times New Roman" w:cs="Times New Roman"/>
          <w:sz w:val="24"/>
          <w:szCs w:val="24"/>
          <w:shd w:val="clear" w:color="auto" w:fill="FFFFFF"/>
        </w:rPr>
        <w:t xml:space="preserve"> domains can be d</w:t>
      </w:r>
      <w:r w:rsidR="00973AB7" w:rsidRPr="00DB37AC">
        <w:rPr>
          <w:rFonts w:ascii="Times New Roman" w:hAnsi="Times New Roman" w:cs="Times New Roman"/>
          <w:sz w:val="24"/>
          <w:szCs w:val="24"/>
          <w:shd w:val="clear" w:color="auto" w:fill="FFFFFF"/>
        </w:rPr>
        <w:t>o</w:t>
      </w:r>
      <w:r w:rsidRPr="00DB37AC">
        <w:rPr>
          <w:rFonts w:ascii="Times New Roman" w:hAnsi="Times New Roman" w:cs="Times New Roman"/>
          <w:sz w:val="24"/>
          <w:szCs w:val="24"/>
          <w:shd w:val="clear" w:color="auto" w:fill="FFFFFF"/>
        </w:rPr>
        <w:t xml:space="preserve">ne </w:t>
      </w:r>
      <w:r w:rsidR="00973AB7" w:rsidRPr="00DB37AC">
        <w:rPr>
          <w:rFonts w:ascii="Times New Roman" w:hAnsi="Times New Roman" w:cs="Times New Roman"/>
          <w:sz w:val="24"/>
          <w:szCs w:val="24"/>
          <w:shd w:val="clear" w:color="auto" w:fill="FFFFFF"/>
        </w:rPr>
        <w:t>with the Amazon Route 53 tool</w:t>
      </w:r>
      <w:r w:rsidRPr="00DB37AC">
        <w:rPr>
          <w:rFonts w:ascii="Times New Roman" w:hAnsi="Times New Roman" w:cs="Times New Roman"/>
          <w:sz w:val="24"/>
          <w:szCs w:val="24"/>
          <w:shd w:val="clear" w:color="auto" w:fill="FFFFFF"/>
        </w:rPr>
        <w:t xml:space="preserve">. </w:t>
      </w:r>
      <w:r w:rsidR="00973AB7" w:rsidRPr="00DB37AC">
        <w:rPr>
          <w:rFonts w:ascii="Times New Roman" w:hAnsi="Times New Roman" w:cs="Times New Roman"/>
          <w:sz w:val="24"/>
          <w:szCs w:val="24"/>
          <w:shd w:val="clear" w:color="auto" w:fill="FFFFFF"/>
        </w:rPr>
        <w:t xml:space="preserve">The tool is highly </w:t>
      </w:r>
      <w:r w:rsidR="00E303A7" w:rsidRPr="00DB37AC">
        <w:rPr>
          <w:rFonts w:ascii="Times New Roman" w:hAnsi="Times New Roman" w:cs="Times New Roman"/>
          <w:sz w:val="24"/>
          <w:szCs w:val="24"/>
          <w:shd w:val="clear" w:color="auto" w:fill="FFFFFF"/>
        </w:rPr>
        <w:t xml:space="preserve">reliable and </w:t>
      </w:r>
      <w:r w:rsidR="00973AB7" w:rsidRPr="00DB37AC">
        <w:rPr>
          <w:rFonts w:ascii="Times New Roman" w:hAnsi="Times New Roman" w:cs="Times New Roman"/>
          <w:sz w:val="24"/>
          <w:szCs w:val="24"/>
          <w:shd w:val="clear" w:color="auto" w:fill="FFFFFF"/>
        </w:rPr>
        <w:t>provides flexibility</w:t>
      </w:r>
      <w:r w:rsidRPr="00DB37AC">
        <w:rPr>
          <w:rFonts w:ascii="Times New Roman" w:hAnsi="Times New Roman" w:cs="Times New Roman"/>
          <w:sz w:val="24"/>
          <w:szCs w:val="24"/>
          <w:shd w:val="clear" w:color="auto" w:fill="FFFFFF"/>
        </w:rPr>
        <w:t xml:space="preserve"> in registering new domains </w:t>
      </w:r>
      <w:r w:rsidR="00973AB7" w:rsidRPr="00DB37AC">
        <w:rPr>
          <w:rFonts w:ascii="Times New Roman" w:hAnsi="Times New Roman" w:cs="Times New Roman"/>
          <w:sz w:val="24"/>
          <w:szCs w:val="24"/>
          <w:shd w:val="clear" w:color="auto" w:fill="FFFFFF"/>
        </w:rPr>
        <w:t>and</w:t>
      </w:r>
      <w:r w:rsidRPr="00DB37AC">
        <w:rPr>
          <w:rFonts w:ascii="Times New Roman" w:hAnsi="Times New Roman" w:cs="Times New Roman"/>
          <w:sz w:val="24"/>
          <w:szCs w:val="24"/>
          <w:shd w:val="clear" w:color="auto" w:fill="FFFFFF"/>
        </w:rPr>
        <w:t xml:space="preserve"> manag</w:t>
      </w:r>
      <w:r w:rsidR="00973AB7" w:rsidRPr="00DB37AC">
        <w:rPr>
          <w:rFonts w:ascii="Times New Roman" w:hAnsi="Times New Roman" w:cs="Times New Roman"/>
          <w:sz w:val="24"/>
          <w:szCs w:val="24"/>
          <w:shd w:val="clear" w:color="auto" w:fill="FFFFFF"/>
        </w:rPr>
        <w:t xml:space="preserve">ing </w:t>
      </w:r>
      <w:r w:rsidRPr="00DB37AC">
        <w:rPr>
          <w:rFonts w:ascii="Times New Roman" w:hAnsi="Times New Roman" w:cs="Times New Roman"/>
          <w:sz w:val="24"/>
          <w:szCs w:val="24"/>
          <w:shd w:val="clear" w:color="auto" w:fill="FFFFFF"/>
        </w:rPr>
        <w:t>the domain</w:t>
      </w:r>
      <w:r w:rsidR="008753AC" w:rsidRPr="00DB37AC">
        <w:rPr>
          <w:rFonts w:ascii="Times New Roman" w:hAnsi="Times New Roman" w:cs="Times New Roman"/>
          <w:sz w:val="24"/>
          <w:szCs w:val="24"/>
          <w:shd w:val="clear" w:color="auto" w:fill="FFFFFF"/>
        </w:rPr>
        <w:t>'</w:t>
      </w:r>
      <w:r w:rsidRPr="00DB37AC">
        <w:rPr>
          <w:rFonts w:ascii="Times New Roman" w:hAnsi="Times New Roman" w:cs="Times New Roman"/>
          <w:sz w:val="24"/>
          <w:szCs w:val="24"/>
          <w:shd w:val="clear" w:color="auto" w:fill="FFFFFF"/>
        </w:rPr>
        <w:t>s DNS records</w:t>
      </w:r>
      <w:r w:rsidR="006F67B9" w:rsidRPr="00DB37AC">
        <w:rPr>
          <w:rFonts w:ascii="Times New Roman" w:hAnsi="Times New Roman" w:cs="Times New Roman"/>
          <w:sz w:val="24"/>
          <w:szCs w:val="24"/>
          <w:shd w:val="clear" w:color="auto" w:fill="FFFFFF"/>
        </w:rPr>
        <w:t xml:space="preserve"> </w:t>
      </w:r>
      <w:r w:rsidR="006F67B9" w:rsidRPr="00DB37AC">
        <w:rPr>
          <w:rFonts w:ascii="Times New Roman" w:hAnsi="Times New Roman" w:cs="Times New Roman"/>
          <w:sz w:val="24"/>
          <w:szCs w:val="24"/>
        </w:rPr>
        <w:t>(AWS, n.d.)</w:t>
      </w:r>
      <w:r w:rsidRPr="00DB37AC">
        <w:rPr>
          <w:rFonts w:ascii="Times New Roman" w:hAnsi="Times New Roman" w:cs="Times New Roman"/>
          <w:sz w:val="24"/>
          <w:szCs w:val="24"/>
          <w:shd w:val="clear" w:color="auto" w:fill="FFFFFF"/>
        </w:rPr>
        <w:t xml:space="preserve">. </w:t>
      </w:r>
      <w:r w:rsidR="00973AB7" w:rsidRPr="00DB37AC">
        <w:rPr>
          <w:rFonts w:ascii="Times New Roman" w:hAnsi="Times New Roman" w:cs="Times New Roman"/>
          <w:sz w:val="24"/>
          <w:szCs w:val="24"/>
          <w:shd w:val="clear" w:color="auto" w:fill="FFFFFF"/>
        </w:rPr>
        <w:t>It allows</w:t>
      </w:r>
      <w:r w:rsidR="00E303A7" w:rsidRPr="00DB37AC">
        <w:rPr>
          <w:rFonts w:ascii="Times New Roman" w:hAnsi="Times New Roman" w:cs="Times New Roman"/>
          <w:sz w:val="24"/>
          <w:szCs w:val="24"/>
          <w:shd w:val="clear" w:color="auto" w:fill="FFFFFF"/>
        </w:rPr>
        <w:t xml:space="preserve"> </w:t>
      </w:r>
      <w:r w:rsidR="00973AB7" w:rsidRPr="00DB37AC">
        <w:rPr>
          <w:rFonts w:ascii="Times New Roman" w:hAnsi="Times New Roman" w:cs="Times New Roman"/>
          <w:sz w:val="24"/>
          <w:szCs w:val="24"/>
          <w:shd w:val="clear" w:color="auto" w:fill="FFFFFF"/>
        </w:rPr>
        <w:t xml:space="preserve">rooting end users to the internet using their IP addresses </w:t>
      </w:r>
      <w:r w:rsidR="00E303A7" w:rsidRPr="00DB37AC">
        <w:rPr>
          <w:rFonts w:ascii="Times New Roman" w:hAnsi="Times New Roman" w:cs="Times New Roman"/>
          <w:sz w:val="24"/>
          <w:szCs w:val="24"/>
          <w:shd w:val="clear" w:color="auto" w:fill="FFFFFF"/>
        </w:rPr>
        <w:t>securely and cost-effective</w:t>
      </w:r>
      <w:r w:rsidR="00973AB7" w:rsidRPr="00DB37AC">
        <w:rPr>
          <w:rFonts w:ascii="Times New Roman" w:hAnsi="Times New Roman" w:cs="Times New Roman"/>
          <w:sz w:val="24"/>
          <w:szCs w:val="24"/>
          <w:shd w:val="clear" w:color="auto" w:fill="FFFFFF"/>
        </w:rPr>
        <w:t xml:space="preserve">ly. </w:t>
      </w:r>
    </w:p>
    <w:p w:rsidR="003327C8" w:rsidRPr="00DB37AC" w:rsidRDefault="00F069DB" w:rsidP="006F67B9">
      <w:pPr>
        <w:pStyle w:val="ListParagraph"/>
        <w:numPr>
          <w:ilvl w:val="0"/>
          <w:numId w:val="1"/>
        </w:numPr>
        <w:spacing w:line="480" w:lineRule="auto"/>
        <w:rPr>
          <w:rFonts w:ascii="Times New Roman" w:hAnsi="Times New Roman" w:cs="Times New Roman"/>
          <w:b/>
          <w:sz w:val="24"/>
          <w:szCs w:val="24"/>
          <w:shd w:val="clear" w:color="auto" w:fill="FFFFFF"/>
        </w:rPr>
      </w:pPr>
      <w:r w:rsidRPr="00DB37AC">
        <w:rPr>
          <w:rFonts w:ascii="Times New Roman" w:hAnsi="Times New Roman" w:cs="Times New Roman"/>
          <w:b/>
          <w:sz w:val="24"/>
          <w:szCs w:val="24"/>
          <w:shd w:val="clear" w:color="auto" w:fill="FFFFFF"/>
        </w:rPr>
        <w:t xml:space="preserve">What is the default level of access for the "root" account? </w:t>
      </w:r>
    </w:p>
    <w:p w:rsidR="00E303A7" w:rsidRPr="00DB37AC" w:rsidRDefault="00F069DB" w:rsidP="00DB37AC">
      <w:pPr>
        <w:spacing w:line="480" w:lineRule="auto"/>
        <w:ind w:firstLine="720"/>
      </w:pPr>
      <w:r w:rsidRPr="00DB37AC">
        <w:rPr>
          <w:rFonts w:ascii="Times New Roman" w:hAnsi="Times New Roman" w:cs="Times New Roman"/>
          <w:sz w:val="24"/>
          <w:szCs w:val="24"/>
          <w:shd w:val="clear" w:color="auto" w:fill="FFFFFF"/>
        </w:rPr>
        <w:t xml:space="preserve">The root user account is created when the AWS account is </w:t>
      </w:r>
      <w:r w:rsidR="00973AB7" w:rsidRPr="00DB37AC">
        <w:rPr>
          <w:rFonts w:ascii="Times New Roman" w:hAnsi="Times New Roman" w:cs="Times New Roman"/>
          <w:sz w:val="24"/>
          <w:szCs w:val="24"/>
          <w:shd w:val="clear" w:color="auto" w:fill="FFFFFF"/>
        </w:rPr>
        <w:t>first opened</w:t>
      </w:r>
      <w:r w:rsidRPr="00DB37AC">
        <w:rPr>
          <w:rFonts w:ascii="Times New Roman" w:hAnsi="Times New Roman" w:cs="Times New Roman"/>
          <w:sz w:val="24"/>
          <w:szCs w:val="24"/>
          <w:shd w:val="clear" w:color="auto" w:fill="FFFFFF"/>
        </w:rPr>
        <w:t xml:space="preserve">. </w:t>
      </w:r>
      <w:r w:rsidR="00973AB7" w:rsidRPr="00DB37AC">
        <w:rPr>
          <w:rFonts w:ascii="Times New Roman" w:hAnsi="Times New Roman" w:cs="Times New Roman"/>
          <w:sz w:val="24"/>
          <w:szCs w:val="24"/>
          <w:shd w:val="clear" w:color="auto" w:fill="FFFFFF"/>
        </w:rPr>
        <w:t>It</w:t>
      </w:r>
      <w:r w:rsidR="00A81DBB" w:rsidRPr="00DB37AC">
        <w:rPr>
          <w:rFonts w:ascii="Times New Roman" w:hAnsi="Times New Roman" w:cs="Times New Roman"/>
          <w:sz w:val="24"/>
          <w:szCs w:val="24"/>
          <w:shd w:val="clear" w:color="auto" w:fill="FFFFFF"/>
        </w:rPr>
        <w:t xml:space="preserve">, therefore, has complete access to all </w:t>
      </w:r>
      <w:r w:rsidR="006C3CA5" w:rsidRPr="00DB37AC">
        <w:rPr>
          <w:rFonts w:ascii="Times New Roman" w:hAnsi="Times New Roman" w:cs="Times New Roman"/>
          <w:sz w:val="24"/>
          <w:szCs w:val="24"/>
          <w:shd w:val="clear" w:color="auto" w:fill="FFFFFF"/>
        </w:rPr>
        <w:t>resources</w:t>
      </w:r>
      <w:r w:rsidR="00A81DBB" w:rsidRPr="00DB37AC">
        <w:rPr>
          <w:rFonts w:ascii="Times New Roman" w:hAnsi="Times New Roman" w:cs="Times New Roman"/>
          <w:sz w:val="24"/>
          <w:szCs w:val="24"/>
          <w:shd w:val="clear" w:color="auto" w:fill="FFFFFF"/>
        </w:rPr>
        <w:t xml:space="preserve"> of the account</w:t>
      </w:r>
      <w:r w:rsidR="006C3CA5" w:rsidRPr="00DB37AC">
        <w:rPr>
          <w:rFonts w:ascii="Times New Roman" w:hAnsi="Times New Roman" w:cs="Times New Roman"/>
          <w:sz w:val="24"/>
          <w:szCs w:val="24"/>
          <w:shd w:val="clear" w:color="auto" w:fill="FFFFFF"/>
        </w:rPr>
        <w:t xml:space="preserve">. </w:t>
      </w:r>
      <w:r w:rsidR="00973AB7" w:rsidRPr="00DB37AC">
        <w:rPr>
          <w:rFonts w:ascii="Times New Roman" w:hAnsi="Times New Roman" w:cs="Times New Roman"/>
          <w:sz w:val="24"/>
          <w:szCs w:val="24"/>
          <w:shd w:val="clear" w:color="auto" w:fill="FFFFFF"/>
        </w:rPr>
        <w:t>Its access cannot be restricted</w:t>
      </w:r>
      <w:r w:rsidR="006C3CA5" w:rsidRPr="00DB37AC">
        <w:rPr>
          <w:rFonts w:ascii="Times New Roman" w:hAnsi="Times New Roman" w:cs="Times New Roman"/>
          <w:sz w:val="24"/>
          <w:szCs w:val="24"/>
          <w:shd w:val="clear" w:color="auto" w:fill="FFFFFF"/>
        </w:rPr>
        <w:t xml:space="preserve"> using the IAM policies. The root user's permission can only be limited by the AWS organization's service control policy (SCP)</w:t>
      </w:r>
      <w:r w:rsidR="006F67B9" w:rsidRPr="00DB37AC">
        <w:rPr>
          <w:rFonts w:ascii="Times New Roman" w:hAnsi="Times New Roman" w:cs="Times New Roman"/>
          <w:sz w:val="24"/>
          <w:szCs w:val="24"/>
        </w:rPr>
        <w:t xml:space="preserve"> (AWS, n.d.).</w:t>
      </w:r>
    </w:p>
    <w:p w:rsidR="003327C8" w:rsidRPr="00DB37AC" w:rsidRDefault="00F069DB" w:rsidP="006F67B9">
      <w:pPr>
        <w:pStyle w:val="ListParagraph"/>
        <w:numPr>
          <w:ilvl w:val="0"/>
          <w:numId w:val="1"/>
        </w:numPr>
        <w:spacing w:line="480" w:lineRule="auto"/>
        <w:rPr>
          <w:rFonts w:ascii="Times New Roman" w:hAnsi="Times New Roman" w:cs="Times New Roman"/>
          <w:b/>
          <w:sz w:val="24"/>
          <w:szCs w:val="24"/>
          <w:shd w:val="clear" w:color="auto" w:fill="FFFFFF"/>
        </w:rPr>
      </w:pPr>
      <w:r w:rsidRPr="00DB37AC">
        <w:rPr>
          <w:rFonts w:ascii="Times New Roman" w:hAnsi="Times New Roman" w:cs="Times New Roman"/>
          <w:b/>
          <w:sz w:val="24"/>
          <w:szCs w:val="24"/>
          <w:shd w:val="clear" w:color="auto" w:fill="FFFFFF"/>
        </w:rPr>
        <w:t xml:space="preserve">What are the advantages of using Lambda over EC2? </w:t>
      </w:r>
    </w:p>
    <w:p w:rsidR="006C3CA5" w:rsidRPr="00DB37AC" w:rsidRDefault="00F069DB" w:rsidP="00DB37AC">
      <w:pPr>
        <w:spacing w:line="480" w:lineRule="auto"/>
        <w:ind w:firstLine="720"/>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 xml:space="preserve">Compared to EC2, Lambda's pricing is cheap since it charges the user based on the function runs and other costs related to network and storage. With Lambda functions, security updates and patches are not required due to the automatic updates of the operating systems by </w:t>
      </w:r>
      <w:r w:rsidRPr="00DB37AC">
        <w:rPr>
          <w:rFonts w:ascii="Times New Roman" w:hAnsi="Times New Roman" w:cs="Times New Roman"/>
          <w:sz w:val="24"/>
          <w:szCs w:val="24"/>
          <w:shd w:val="clear" w:color="auto" w:fill="FFFFFF"/>
        </w:rPr>
        <w:lastRenderedPageBreak/>
        <w:t xml:space="preserve">Amazon. </w:t>
      </w:r>
      <w:r w:rsidR="000C18A5" w:rsidRPr="00DB37AC">
        <w:rPr>
          <w:rFonts w:ascii="Times New Roman" w:hAnsi="Times New Roman" w:cs="Times New Roman"/>
          <w:sz w:val="24"/>
          <w:szCs w:val="24"/>
          <w:shd w:val="clear" w:color="auto" w:fill="FFFFFF"/>
        </w:rPr>
        <w:t>Scalability is another Lambda advantage, allowing users to enjoy fully automated scaling and a small, inexpensive version control function. Compared to EC2, Lambdas are also always available</w:t>
      </w:r>
      <w:r w:rsidR="006F67B9" w:rsidRPr="00DB37AC">
        <w:rPr>
          <w:rFonts w:ascii="Times New Roman" w:hAnsi="Times New Roman" w:cs="Times New Roman"/>
          <w:sz w:val="24"/>
          <w:szCs w:val="24"/>
          <w:shd w:val="clear" w:color="auto" w:fill="FFFFFF"/>
        </w:rPr>
        <w:t xml:space="preserve"> </w:t>
      </w:r>
      <w:r w:rsidR="006F67B9" w:rsidRPr="00DB37AC">
        <w:rPr>
          <w:rFonts w:ascii="Times New Roman" w:hAnsi="Times New Roman" w:cs="Times New Roman"/>
          <w:sz w:val="24"/>
          <w:szCs w:val="24"/>
        </w:rPr>
        <w:t>(AWS, n.d.)</w:t>
      </w:r>
      <w:r w:rsidR="000C18A5" w:rsidRPr="00DB37AC">
        <w:rPr>
          <w:rFonts w:ascii="Times New Roman" w:hAnsi="Times New Roman" w:cs="Times New Roman"/>
          <w:sz w:val="24"/>
          <w:szCs w:val="24"/>
          <w:shd w:val="clear" w:color="auto" w:fill="FFFFFF"/>
        </w:rPr>
        <w:t xml:space="preserve">. </w:t>
      </w:r>
    </w:p>
    <w:p w:rsidR="003327C8" w:rsidRPr="00DB37AC" w:rsidRDefault="00F069DB" w:rsidP="006F67B9">
      <w:pPr>
        <w:pStyle w:val="ListParagraph"/>
        <w:numPr>
          <w:ilvl w:val="0"/>
          <w:numId w:val="1"/>
        </w:numPr>
        <w:spacing w:line="480" w:lineRule="auto"/>
        <w:rPr>
          <w:rFonts w:ascii="Times New Roman" w:hAnsi="Times New Roman" w:cs="Times New Roman"/>
          <w:b/>
          <w:sz w:val="24"/>
          <w:szCs w:val="24"/>
          <w:shd w:val="clear" w:color="auto" w:fill="FFFFFF"/>
        </w:rPr>
      </w:pPr>
      <w:r w:rsidRPr="00DB37AC">
        <w:rPr>
          <w:rFonts w:ascii="Times New Roman" w:hAnsi="Times New Roman" w:cs="Times New Roman"/>
          <w:b/>
          <w:sz w:val="24"/>
          <w:szCs w:val="24"/>
          <w:shd w:val="clear" w:color="auto" w:fill="FFFFFF"/>
        </w:rPr>
        <w:t>Effects of E-Commerce sales, Spot instances, Auto-Scale, and Reserved instances during Black Fridays</w:t>
      </w:r>
    </w:p>
    <w:p w:rsidR="00D5747F" w:rsidRPr="00DB37AC" w:rsidRDefault="00F069DB" w:rsidP="00DB37AC">
      <w:pPr>
        <w:spacing w:line="480" w:lineRule="auto"/>
        <w:ind w:firstLine="720"/>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With</w:t>
      </w:r>
      <w:r w:rsidR="00115D31" w:rsidRPr="00DB37AC">
        <w:rPr>
          <w:rFonts w:ascii="Times New Roman" w:hAnsi="Times New Roman" w:cs="Times New Roman"/>
          <w:sz w:val="24"/>
          <w:szCs w:val="24"/>
          <w:shd w:val="clear" w:color="auto" w:fill="FFFFFF"/>
        </w:rPr>
        <w:t xml:space="preserve"> E-Commerce</w:t>
      </w:r>
      <w:r w:rsidRPr="00DB37AC">
        <w:rPr>
          <w:rFonts w:ascii="Times New Roman" w:hAnsi="Times New Roman" w:cs="Times New Roman"/>
          <w:sz w:val="24"/>
          <w:szCs w:val="24"/>
          <w:shd w:val="clear" w:color="auto" w:fill="FFFFFF"/>
        </w:rPr>
        <w:t xml:space="preserve"> sales expected to increase during Black Fridays, such events pose challenging endeavors for ecommerce sites, which becomes a problem to the vendors and the buyers. Without adequate online infrastructures, unprecedented website clashes are likely to happen. High volume traffic is usually experienced during Black Friday, which requires auto</w:t>
      </w:r>
      <w:r w:rsidR="00BF580C" w:rsidRPr="00DB37AC">
        <w:rPr>
          <w:rFonts w:ascii="Times New Roman" w:hAnsi="Times New Roman" w:cs="Times New Roman"/>
          <w:sz w:val="24"/>
          <w:szCs w:val="24"/>
          <w:shd w:val="clear" w:color="auto" w:fill="FFFFFF"/>
        </w:rPr>
        <w:t>-</w:t>
      </w:r>
      <w:r w:rsidRPr="00DB37AC">
        <w:rPr>
          <w:rFonts w:ascii="Times New Roman" w:hAnsi="Times New Roman" w:cs="Times New Roman"/>
          <w:sz w:val="24"/>
          <w:szCs w:val="24"/>
          <w:shd w:val="clear" w:color="auto" w:fill="FFFFFF"/>
        </w:rPr>
        <w:t>scaling practices</w:t>
      </w:r>
      <w:r w:rsidR="00BF580C" w:rsidRPr="00DB37AC">
        <w:rPr>
          <w:rFonts w:ascii="Times New Roman" w:hAnsi="Times New Roman" w:cs="Times New Roman"/>
          <w:sz w:val="24"/>
          <w:szCs w:val="24"/>
          <w:shd w:val="clear" w:color="auto" w:fill="FFFFFF"/>
        </w:rPr>
        <w:t xml:space="preserve"> </w:t>
      </w:r>
      <w:r w:rsidR="00BF580C" w:rsidRPr="00DB37AC">
        <w:rPr>
          <w:rFonts w:ascii="Times New Roman" w:hAnsi="Times New Roman" w:cs="Times New Roman"/>
          <w:sz w:val="24"/>
          <w:szCs w:val="24"/>
        </w:rPr>
        <w:t>(Shtern et al., 2014)</w:t>
      </w:r>
      <w:r w:rsidRPr="00DB37AC">
        <w:rPr>
          <w:rFonts w:ascii="Times New Roman" w:hAnsi="Times New Roman" w:cs="Times New Roman"/>
          <w:sz w:val="24"/>
          <w:szCs w:val="24"/>
          <w:shd w:val="clear" w:color="auto" w:fill="FFFFFF"/>
        </w:rPr>
        <w:t>.</w:t>
      </w:r>
    </w:p>
    <w:p w:rsidR="00115D31" w:rsidRPr="00DB37AC" w:rsidRDefault="00F069DB" w:rsidP="00DB37AC">
      <w:pPr>
        <w:spacing w:line="480" w:lineRule="auto"/>
        <w:ind w:firstLine="720"/>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With Sport instances, the clients can buy unused AWS EC2 with up to to 90% cost reduction.  As an AWS vendor, sport instances provide flexibility in selling extra capacity cloud providers. To compensate for infrastructure loss, excess capacity is offered with a high discount.</w:t>
      </w:r>
    </w:p>
    <w:p w:rsidR="00115D31" w:rsidRPr="00DB37AC" w:rsidRDefault="00F069DB" w:rsidP="00DB37AC">
      <w:pPr>
        <w:spacing w:line="480" w:lineRule="auto"/>
        <w:ind w:firstLine="720"/>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 xml:space="preserve">Auto-Scaling best practices are recommended during Black Fridays. </w:t>
      </w:r>
      <w:r w:rsidR="00CD2349" w:rsidRPr="00DB37AC">
        <w:rPr>
          <w:rFonts w:ascii="Times New Roman" w:hAnsi="Times New Roman" w:cs="Times New Roman"/>
          <w:sz w:val="24"/>
          <w:szCs w:val="24"/>
          <w:shd w:val="clear" w:color="auto" w:fill="FFFFFF"/>
        </w:rPr>
        <w:t xml:space="preserve">During such high demand periods, increasing scalability is vital for both the AW vendor and the buyer when moving to high capacity instances and expansion in response to the </w:t>
      </w:r>
      <w:r w:rsidR="008753AC" w:rsidRPr="00DB37AC">
        <w:rPr>
          <w:rFonts w:ascii="Times New Roman" w:hAnsi="Times New Roman" w:cs="Times New Roman"/>
          <w:sz w:val="24"/>
          <w:szCs w:val="24"/>
          <w:shd w:val="clear" w:color="auto" w:fill="FFFFFF"/>
        </w:rPr>
        <w:t>increased</w:t>
      </w:r>
      <w:r w:rsidR="00CD2349" w:rsidRPr="00DB37AC">
        <w:rPr>
          <w:rFonts w:ascii="Times New Roman" w:hAnsi="Times New Roman" w:cs="Times New Roman"/>
          <w:sz w:val="24"/>
          <w:szCs w:val="24"/>
          <w:shd w:val="clear" w:color="auto" w:fill="FFFFFF"/>
        </w:rPr>
        <w:t xml:space="preserve"> traffic. Preparation for such </w:t>
      </w:r>
      <w:r w:rsidR="008753AC" w:rsidRPr="00DB37AC">
        <w:rPr>
          <w:rFonts w:ascii="Times New Roman" w:hAnsi="Times New Roman" w:cs="Times New Roman"/>
          <w:sz w:val="24"/>
          <w:szCs w:val="24"/>
          <w:shd w:val="clear" w:color="auto" w:fill="FFFFFF"/>
        </w:rPr>
        <w:t>cas</w:t>
      </w:r>
      <w:r w:rsidR="00CD2349" w:rsidRPr="00DB37AC">
        <w:rPr>
          <w:rFonts w:ascii="Times New Roman" w:hAnsi="Times New Roman" w:cs="Times New Roman"/>
          <w:sz w:val="24"/>
          <w:szCs w:val="24"/>
          <w:shd w:val="clear" w:color="auto" w:fill="FFFFFF"/>
        </w:rPr>
        <w:t xml:space="preserve">es is therefore essential. </w:t>
      </w:r>
    </w:p>
    <w:p w:rsidR="00B04899" w:rsidRPr="00DB37AC" w:rsidRDefault="00F069DB" w:rsidP="00DB37AC">
      <w:pPr>
        <w:spacing w:line="480" w:lineRule="auto"/>
        <w:ind w:firstLine="720"/>
        <w:rPr>
          <w:rFonts w:ascii="Times New Roman" w:hAnsi="Times New Roman" w:cs="Times New Roman"/>
          <w:sz w:val="24"/>
          <w:szCs w:val="24"/>
          <w:shd w:val="clear" w:color="auto" w:fill="FFFFFF"/>
        </w:rPr>
      </w:pPr>
      <w:r w:rsidRPr="00DB37AC">
        <w:rPr>
          <w:rFonts w:ascii="Times New Roman" w:hAnsi="Times New Roman" w:cs="Times New Roman"/>
          <w:sz w:val="24"/>
          <w:szCs w:val="24"/>
          <w:shd w:val="clear" w:color="auto" w:fill="FFFFFF"/>
        </w:rPr>
        <w:t>With reserved instances, the cus</w:t>
      </w:r>
      <w:r w:rsidR="00D32E36" w:rsidRPr="00DB37AC">
        <w:rPr>
          <w:rFonts w:ascii="Times New Roman" w:hAnsi="Times New Roman" w:cs="Times New Roman"/>
          <w:sz w:val="24"/>
          <w:szCs w:val="24"/>
          <w:shd w:val="clear" w:color="auto" w:fill="FFFFFF"/>
        </w:rPr>
        <w:t xml:space="preserve">tomers can reserve computing capacity ahead of time, such as the increased traffics on black Fridays. AWS vendors, therefore, offer significant discounts to clients that best fit their needs. It guarantees the capacity reservation of abilities that shall be available when needed. </w:t>
      </w:r>
    </w:p>
    <w:p w:rsidR="00413F0B" w:rsidRPr="00DB37AC" w:rsidRDefault="00F069DB" w:rsidP="006F67B9">
      <w:pPr>
        <w:pStyle w:val="ListParagraph"/>
        <w:numPr>
          <w:ilvl w:val="0"/>
          <w:numId w:val="1"/>
        </w:numPr>
        <w:spacing w:line="480" w:lineRule="auto"/>
        <w:rPr>
          <w:rFonts w:ascii="Times New Roman" w:hAnsi="Times New Roman" w:cs="Times New Roman"/>
          <w:b/>
          <w:sz w:val="24"/>
          <w:szCs w:val="24"/>
        </w:rPr>
      </w:pPr>
      <w:r w:rsidRPr="00DB37AC">
        <w:rPr>
          <w:rFonts w:ascii="Times New Roman" w:hAnsi="Times New Roman" w:cs="Times New Roman"/>
          <w:b/>
          <w:sz w:val="24"/>
          <w:szCs w:val="24"/>
          <w:shd w:val="clear" w:color="auto" w:fill="FFFFFF"/>
        </w:rPr>
        <w:lastRenderedPageBreak/>
        <w:t xml:space="preserve">Availability, Durability, Reliability, and </w:t>
      </w:r>
      <w:r w:rsidR="003327C8" w:rsidRPr="00DB37AC">
        <w:rPr>
          <w:rFonts w:ascii="Times New Roman" w:hAnsi="Times New Roman" w:cs="Times New Roman"/>
          <w:b/>
          <w:sz w:val="24"/>
          <w:szCs w:val="24"/>
          <w:shd w:val="clear" w:color="auto" w:fill="FFFFFF"/>
        </w:rPr>
        <w:t>resiliency </w:t>
      </w:r>
    </w:p>
    <w:p w:rsidR="008D0EEF" w:rsidRPr="00DB37AC" w:rsidRDefault="00F069DB" w:rsidP="00DB37AC">
      <w:pPr>
        <w:spacing w:line="480" w:lineRule="auto"/>
        <w:ind w:firstLine="720"/>
        <w:rPr>
          <w:rFonts w:ascii="Times New Roman" w:hAnsi="Times New Roman" w:cs="Times New Roman"/>
          <w:sz w:val="24"/>
          <w:szCs w:val="24"/>
        </w:rPr>
      </w:pPr>
      <w:r w:rsidRPr="00DB37AC">
        <w:rPr>
          <w:rFonts w:ascii="Times New Roman" w:hAnsi="Times New Roman" w:cs="Times New Roman"/>
          <w:sz w:val="24"/>
          <w:szCs w:val="24"/>
        </w:rPr>
        <w:t xml:space="preserve">Availability refers to </w:t>
      </w:r>
      <w:r w:rsidR="005635CC" w:rsidRPr="00DB37AC">
        <w:rPr>
          <w:rFonts w:ascii="Times New Roman" w:hAnsi="Times New Roman" w:cs="Times New Roman"/>
          <w:sz w:val="24"/>
          <w:szCs w:val="24"/>
        </w:rPr>
        <w:t xml:space="preserve">the AWS services' ability to be accessible whenever and wherever they are needed or required. </w:t>
      </w:r>
      <w:r w:rsidR="00F33C1D" w:rsidRPr="00DB37AC">
        <w:rPr>
          <w:rFonts w:ascii="Times New Roman" w:hAnsi="Times New Roman" w:cs="Times New Roman"/>
          <w:sz w:val="24"/>
          <w:szCs w:val="24"/>
        </w:rPr>
        <w:t>Durability</w:t>
      </w:r>
      <w:r w:rsidR="005635CC" w:rsidRPr="00DB37AC">
        <w:rPr>
          <w:rFonts w:ascii="Times New Roman" w:hAnsi="Times New Roman" w:cs="Times New Roman"/>
          <w:sz w:val="24"/>
          <w:szCs w:val="24"/>
        </w:rPr>
        <w:t xml:space="preserve"> refers to the capability of the AWS services to perform the </w:t>
      </w:r>
      <w:r w:rsidR="008753AC" w:rsidRPr="00DB37AC">
        <w:rPr>
          <w:rFonts w:ascii="Times New Roman" w:hAnsi="Times New Roman" w:cs="Times New Roman"/>
          <w:sz w:val="24"/>
          <w:szCs w:val="24"/>
        </w:rPr>
        <w:t>necessary</w:t>
      </w:r>
      <w:r w:rsidR="005635CC" w:rsidRPr="00DB37AC">
        <w:rPr>
          <w:rFonts w:ascii="Times New Roman" w:hAnsi="Times New Roman" w:cs="Times New Roman"/>
          <w:sz w:val="24"/>
          <w:szCs w:val="24"/>
        </w:rPr>
        <w:t xml:space="preserve"> functions over a predefined period. On the other hand, the </w:t>
      </w:r>
      <w:r w:rsidR="008753AC" w:rsidRPr="00DB37AC">
        <w:rPr>
          <w:rFonts w:ascii="Times New Roman" w:hAnsi="Times New Roman" w:cs="Times New Roman"/>
          <w:sz w:val="24"/>
          <w:szCs w:val="24"/>
        </w:rPr>
        <w:t>AWS service's Reliability</w:t>
      </w:r>
      <w:r w:rsidR="005635CC" w:rsidRPr="00DB37AC">
        <w:rPr>
          <w:rFonts w:ascii="Times New Roman" w:hAnsi="Times New Roman" w:cs="Times New Roman"/>
          <w:sz w:val="24"/>
          <w:szCs w:val="24"/>
        </w:rPr>
        <w:t xml:space="preserve"> refers to performing the intended functions consistently and expectedly correctly. Resiliency describes its ability to recover from </w:t>
      </w:r>
      <w:r w:rsidR="00F33C1D" w:rsidRPr="00DB37AC">
        <w:rPr>
          <w:rFonts w:ascii="Times New Roman" w:hAnsi="Times New Roman" w:cs="Times New Roman"/>
          <w:sz w:val="24"/>
          <w:szCs w:val="24"/>
        </w:rPr>
        <w:t>disruptions</w:t>
      </w:r>
      <w:r w:rsidR="005635CC" w:rsidRPr="00DB37AC">
        <w:rPr>
          <w:rFonts w:ascii="Times New Roman" w:hAnsi="Times New Roman" w:cs="Times New Roman"/>
          <w:sz w:val="24"/>
          <w:szCs w:val="24"/>
        </w:rPr>
        <w:t xml:space="preserve"> in infrastructure or service</w:t>
      </w:r>
      <w:r w:rsidR="00F33C1D" w:rsidRPr="00DB37AC">
        <w:rPr>
          <w:rFonts w:ascii="Times New Roman" w:hAnsi="Times New Roman" w:cs="Times New Roman"/>
          <w:sz w:val="24"/>
          <w:szCs w:val="24"/>
        </w:rPr>
        <w:t xml:space="preserve"> and dynamically acquire computing resources to meet demands and mitigate disruptions</w:t>
      </w:r>
      <w:r w:rsidR="006F67B9" w:rsidRPr="00DB37AC">
        <w:rPr>
          <w:rFonts w:ascii="Times New Roman" w:hAnsi="Times New Roman" w:cs="Times New Roman"/>
          <w:sz w:val="24"/>
          <w:szCs w:val="24"/>
        </w:rPr>
        <w:t xml:space="preserve"> (AWS, n.d.)</w:t>
      </w:r>
      <w:r w:rsidR="00F33C1D" w:rsidRPr="00DB37AC">
        <w:rPr>
          <w:rFonts w:ascii="Times New Roman" w:hAnsi="Times New Roman" w:cs="Times New Roman"/>
          <w:sz w:val="24"/>
          <w:szCs w:val="24"/>
        </w:rPr>
        <w:t xml:space="preserve">. </w:t>
      </w:r>
    </w:p>
    <w:p w:rsidR="009B2D79" w:rsidRPr="00DB37AC" w:rsidRDefault="00F069DB" w:rsidP="006F67B9">
      <w:pPr>
        <w:spacing w:line="480" w:lineRule="auto"/>
        <w:rPr>
          <w:rFonts w:ascii="Times New Roman" w:hAnsi="Times New Roman" w:cs="Times New Roman"/>
          <w:b/>
          <w:sz w:val="24"/>
          <w:szCs w:val="24"/>
        </w:rPr>
      </w:pPr>
      <w:r w:rsidRPr="00DB37AC">
        <w:rPr>
          <w:rFonts w:ascii="Times New Roman" w:hAnsi="Times New Roman" w:cs="Times New Roman"/>
          <w:b/>
          <w:sz w:val="24"/>
          <w:szCs w:val="24"/>
        </w:rPr>
        <w:br w:type="page"/>
      </w:r>
    </w:p>
    <w:p w:rsidR="009A0565" w:rsidRPr="00DB37AC" w:rsidRDefault="00F069DB" w:rsidP="002115E6">
      <w:pPr>
        <w:spacing w:line="480" w:lineRule="auto"/>
        <w:jc w:val="center"/>
        <w:rPr>
          <w:rFonts w:ascii="Times New Roman" w:hAnsi="Times New Roman" w:cs="Times New Roman"/>
          <w:sz w:val="24"/>
          <w:szCs w:val="24"/>
        </w:rPr>
      </w:pPr>
      <w:r w:rsidRPr="00DB37AC">
        <w:rPr>
          <w:rFonts w:ascii="Times New Roman" w:hAnsi="Times New Roman" w:cs="Times New Roman"/>
          <w:b/>
          <w:sz w:val="24"/>
          <w:szCs w:val="24"/>
        </w:rPr>
        <w:lastRenderedPageBreak/>
        <w:t>References</w:t>
      </w:r>
    </w:p>
    <w:p w:rsidR="009A0565" w:rsidRPr="00DB37AC" w:rsidRDefault="00F069DB" w:rsidP="00DB37AC">
      <w:pPr>
        <w:pStyle w:val="Heading1"/>
        <w:shd w:val="clear" w:color="auto" w:fill="FFFFFF"/>
        <w:spacing w:line="480" w:lineRule="auto"/>
        <w:ind w:left="720" w:hanging="720"/>
        <w:rPr>
          <w:rFonts w:ascii="Times New Roman" w:eastAsia="Times New Roman" w:hAnsi="Times New Roman" w:cs="Times New Roman"/>
          <w:color w:val="auto"/>
          <w:sz w:val="24"/>
          <w:szCs w:val="24"/>
        </w:rPr>
      </w:pPr>
      <w:r w:rsidRPr="00DB37AC">
        <w:rPr>
          <w:rFonts w:ascii="Times New Roman" w:hAnsi="Times New Roman" w:cs="Times New Roman"/>
          <w:b w:val="0"/>
          <w:bCs w:val="0"/>
          <w:color w:val="auto"/>
          <w:sz w:val="24"/>
          <w:szCs w:val="24"/>
        </w:rPr>
        <w:t>AWS.</w:t>
      </w:r>
      <w:r w:rsidRPr="00DB37AC">
        <w:rPr>
          <w:rFonts w:ascii="Times New Roman" w:eastAsia="Times New Roman" w:hAnsi="Times New Roman" w:cs="Times New Roman"/>
          <w:b w:val="0"/>
          <w:color w:val="auto"/>
          <w:sz w:val="24"/>
          <w:szCs w:val="24"/>
        </w:rPr>
        <w:t xml:space="preserve"> n,d.</w:t>
      </w:r>
      <w:r w:rsidRPr="00DB37AC">
        <w:rPr>
          <w:rFonts w:ascii="Times New Roman" w:hAnsi="Times New Roman" w:cs="Times New Roman"/>
          <w:b w:val="0"/>
          <w:bCs w:val="0"/>
          <w:color w:val="auto"/>
          <w:sz w:val="24"/>
          <w:szCs w:val="24"/>
        </w:rPr>
        <w:t xml:space="preserve"> Account Root User, </w:t>
      </w:r>
      <w:r w:rsidRPr="00DB37AC">
        <w:rPr>
          <w:rFonts w:ascii="Times New Roman" w:eastAsia="Times New Roman" w:hAnsi="Times New Roman" w:cs="Times New Roman"/>
          <w:b w:val="0"/>
          <w:color w:val="auto"/>
          <w:sz w:val="24"/>
          <w:szCs w:val="24"/>
        </w:rPr>
        <w:t>Retrieved 31 January 2021, from</w:t>
      </w:r>
      <w:r w:rsidRPr="00DB37AC">
        <w:rPr>
          <w:rFonts w:ascii="Times New Roman" w:eastAsia="Times New Roman" w:hAnsi="Times New Roman" w:cs="Times New Roman"/>
          <w:color w:val="auto"/>
          <w:sz w:val="24"/>
          <w:szCs w:val="24"/>
        </w:rPr>
        <w:t xml:space="preserve"> </w:t>
      </w:r>
      <w:hyperlink r:id="rId7" w:history="1">
        <w:r w:rsidRPr="00DB37AC">
          <w:rPr>
            <w:rStyle w:val="Hyperlink"/>
            <w:rFonts w:ascii="Times New Roman" w:eastAsia="Times New Roman" w:hAnsi="Times New Roman" w:cs="Times New Roman"/>
            <w:color w:val="auto"/>
            <w:sz w:val="24"/>
            <w:szCs w:val="24"/>
          </w:rPr>
          <w:t>https://docs.aws.amazon.com/IAM/latest/UserGuide/id_root-user.html</w:t>
        </w:r>
      </w:hyperlink>
    </w:p>
    <w:p w:rsidR="009A0565" w:rsidRPr="00DB37AC" w:rsidRDefault="00F069DB" w:rsidP="00DB37AC">
      <w:pPr>
        <w:spacing w:after="180" w:line="480" w:lineRule="auto"/>
        <w:ind w:left="720" w:hanging="720"/>
        <w:rPr>
          <w:rFonts w:ascii="Times New Roman" w:eastAsia="Times New Roman" w:hAnsi="Times New Roman" w:cs="Times New Roman"/>
          <w:sz w:val="24"/>
          <w:szCs w:val="24"/>
        </w:rPr>
      </w:pPr>
      <w:r w:rsidRPr="00DB37AC">
        <w:rPr>
          <w:rFonts w:ascii="Times New Roman" w:eastAsia="Times New Roman" w:hAnsi="Times New Roman" w:cs="Times New Roman"/>
          <w:sz w:val="24"/>
          <w:szCs w:val="24"/>
        </w:rPr>
        <w:t xml:space="preserve">AWS. n,d. Amazon Route 53- A reliable and cost-effective way to route end users to internet applications. Retrieved 31 January 2021, from </w:t>
      </w:r>
      <w:hyperlink r:id="rId8" w:history="1">
        <w:r w:rsidRPr="00DB37AC">
          <w:rPr>
            <w:rStyle w:val="Hyperlink"/>
            <w:rFonts w:ascii="Times New Roman" w:eastAsia="Times New Roman" w:hAnsi="Times New Roman" w:cs="Times New Roman"/>
            <w:color w:val="auto"/>
            <w:sz w:val="24"/>
            <w:szCs w:val="24"/>
          </w:rPr>
          <w:t>https://aws.amazon.com/route53/</w:t>
        </w:r>
      </w:hyperlink>
    </w:p>
    <w:p w:rsidR="009A0565" w:rsidRPr="00DB37AC" w:rsidRDefault="00F069DB" w:rsidP="00DB37AC">
      <w:pPr>
        <w:spacing w:after="180" w:line="480" w:lineRule="auto"/>
        <w:ind w:left="720" w:hanging="720"/>
        <w:rPr>
          <w:rFonts w:ascii="Times New Roman" w:eastAsia="Times New Roman" w:hAnsi="Times New Roman" w:cs="Times New Roman"/>
          <w:sz w:val="24"/>
          <w:szCs w:val="24"/>
        </w:rPr>
      </w:pPr>
      <w:r w:rsidRPr="00DB37AC">
        <w:rPr>
          <w:rFonts w:ascii="Times New Roman" w:eastAsia="Times New Roman" w:hAnsi="Times New Roman" w:cs="Times New Roman"/>
          <w:sz w:val="24"/>
          <w:szCs w:val="24"/>
        </w:rPr>
        <w:t xml:space="preserve">AWS. n,d. AWS Lambda – Run code without thinking about servers or clusters. Only pay for what you use. Retrieved 31 January 2021, from </w:t>
      </w:r>
      <w:hyperlink r:id="rId9" w:history="1">
        <w:r w:rsidRPr="00DB37AC">
          <w:rPr>
            <w:rStyle w:val="Hyperlink"/>
            <w:rFonts w:ascii="Times New Roman" w:eastAsia="Times New Roman" w:hAnsi="Times New Roman" w:cs="Times New Roman"/>
            <w:color w:val="auto"/>
            <w:sz w:val="24"/>
            <w:szCs w:val="24"/>
          </w:rPr>
          <w:t>https://aws.amazon.com/lambda/</w:t>
        </w:r>
      </w:hyperlink>
    </w:p>
    <w:p w:rsidR="009A0565" w:rsidRPr="00DB37AC" w:rsidRDefault="00F069DB" w:rsidP="00DB37AC">
      <w:pPr>
        <w:spacing w:after="180" w:line="480" w:lineRule="auto"/>
        <w:ind w:left="720" w:hanging="720"/>
        <w:rPr>
          <w:rFonts w:ascii="Times New Roman" w:eastAsia="Times New Roman" w:hAnsi="Times New Roman" w:cs="Times New Roman"/>
          <w:sz w:val="24"/>
          <w:szCs w:val="24"/>
        </w:rPr>
      </w:pPr>
      <w:r w:rsidRPr="00DB37AC">
        <w:rPr>
          <w:rFonts w:ascii="Times New Roman" w:eastAsia="Times New Roman" w:hAnsi="Times New Roman" w:cs="Times New Roman"/>
          <w:sz w:val="24"/>
          <w:szCs w:val="24"/>
        </w:rPr>
        <w:t xml:space="preserve">AWS. n,d. Enabling a virtual multi-factor authentication (MFA) device (console) - AWS Identity and Access Management. Retrieved 31 January 2021, from </w:t>
      </w:r>
      <w:hyperlink r:id="rId10" w:history="1">
        <w:r w:rsidRPr="00DB37AC">
          <w:rPr>
            <w:rStyle w:val="Hyperlink"/>
            <w:rFonts w:ascii="Times New Roman" w:eastAsia="Times New Roman" w:hAnsi="Times New Roman" w:cs="Times New Roman"/>
            <w:color w:val="auto"/>
            <w:sz w:val="24"/>
            <w:szCs w:val="24"/>
          </w:rPr>
          <w:t>https://docs.aws.amazon.com/IAM/latest/UserGuide/id_credentials_mfa_enable_virtual.html</w:t>
        </w:r>
      </w:hyperlink>
    </w:p>
    <w:p w:rsidR="009A0565" w:rsidRPr="00DB37AC" w:rsidRDefault="00F069DB" w:rsidP="00DB37AC">
      <w:pPr>
        <w:pStyle w:val="Heading1"/>
        <w:shd w:val="clear" w:color="auto" w:fill="FFFFFF"/>
        <w:spacing w:line="480" w:lineRule="auto"/>
        <w:ind w:left="720" w:hanging="720"/>
        <w:rPr>
          <w:rFonts w:ascii="Times New Roman" w:hAnsi="Times New Roman" w:cs="Times New Roman"/>
          <w:b w:val="0"/>
          <w:bCs w:val="0"/>
          <w:color w:val="auto"/>
          <w:sz w:val="24"/>
          <w:szCs w:val="24"/>
        </w:rPr>
      </w:pPr>
      <w:r w:rsidRPr="00DB37AC">
        <w:rPr>
          <w:rFonts w:ascii="Times New Roman" w:eastAsia="Times New Roman" w:hAnsi="Times New Roman" w:cs="Times New Roman"/>
          <w:b w:val="0"/>
          <w:color w:val="auto"/>
          <w:sz w:val="24"/>
          <w:szCs w:val="24"/>
        </w:rPr>
        <w:t>AWS.</w:t>
      </w:r>
      <w:r w:rsidRPr="00DB37AC">
        <w:rPr>
          <w:rFonts w:ascii="Times New Roman" w:eastAsia="Times New Roman" w:hAnsi="Times New Roman" w:cs="Times New Roman"/>
          <w:color w:val="auto"/>
          <w:sz w:val="24"/>
          <w:szCs w:val="24"/>
        </w:rPr>
        <w:t xml:space="preserve"> n,d.</w:t>
      </w:r>
      <w:r w:rsidRPr="00DB37AC">
        <w:rPr>
          <w:rFonts w:ascii="Times New Roman" w:eastAsia="Times New Roman" w:hAnsi="Times New Roman" w:cs="Times New Roman"/>
          <w:b w:val="0"/>
          <w:color w:val="auto"/>
          <w:sz w:val="24"/>
          <w:szCs w:val="24"/>
        </w:rPr>
        <w:t xml:space="preserve"> </w:t>
      </w:r>
      <w:r w:rsidRPr="00DB37AC">
        <w:rPr>
          <w:rFonts w:ascii="Times New Roman" w:hAnsi="Times New Roman" w:cs="Times New Roman"/>
          <w:b w:val="0"/>
          <w:bCs w:val="0"/>
          <w:color w:val="auto"/>
          <w:sz w:val="24"/>
          <w:szCs w:val="24"/>
        </w:rPr>
        <w:t>Resiliency, and the components of Reliability</w:t>
      </w:r>
      <w:r w:rsidRPr="00DB37AC">
        <w:rPr>
          <w:rFonts w:ascii="Times New Roman" w:eastAsia="Times New Roman" w:hAnsi="Times New Roman" w:cs="Times New Roman"/>
          <w:b w:val="0"/>
          <w:color w:val="auto"/>
          <w:sz w:val="24"/>
          <w:szCs w:val="24"/>
        </w:rPr>
        <w:t>. Retrieved 31 January 2021, from https://docs.aws.amazon.com/IAM/latest/UserGuide/id_credentials_mfa_enable_virtual.html</w:t>
      </w:r>
    </w:p>
    <w:p w:rsidR="009A0565" w:rsidRPr="00DB37AC" w:rsidRDefault="00F069DB" w:rsidP="00DB37AC">
      <w:pPr>
        <w:pStyle w:val="Bibliography"/>
        <w:rPr>
          <w:rFonts w:ascii="Times New Roman" w:hAnsi="Times New Roman" w:cs="Times New Roman"/>
          <w:sz w:val="24"/>
          <w:szCs w:val="24"/>
        </w:rPr>
      </w:pPr>
      <w:r w:rsidRPr="00DB37AC">
        <w:rPr>
          <w:rFonts w:ascii="Times New Roman" w:hAnsi="Times New Roman" w:cs="Times New Roman"/>
          <w:sz w:val="24"/>
          <w:szCs w:val="24"/>
        </w:rPr>
        <w:t xml:space="preserve">Shtern, M., Smit, M., Simmons, B., &amp; Litoiu, M. (2014). A runtime cloud efficiency software quality metric. </w:t>
      </w:r>
      <w:r w:rsidRPr="00DB37AC">
        <w:rPr>
          <w:rFonts w:ascii="Times New Roman" w:hAnsi="Times New Roman" w:cs="Times New Roman"/>
          <w:i/>
          <w:iCs/>
          <w:sz w:val="24"/>
          <w:szCs w:val="24"/>
        </w:rPr>
        <w:t>Companion Proceedings of the 36th International Conference on Software Engineering</w:t>
      </w:r>
      <w:r w:rsidRPr="00DB37AC">
        <w:rPr>
          <w:rFonts w:ascii="Times New Roman" w:hAnsi="Times New Roman" w:cs="Times New Roman"/>
          <w:sz w:val="24"/>
          <w:szCs w:val="24"/>
        </w:rPr>
        <w:t>, 416–419.</w:t>
      </w:r>
    </w:p>
    <w:p w:rsidR="009A0565" w:rsidRPr="00DB37AC" w:rsidRDefault="009A0565" w:rsidP="009A0565">
      <w:pPr>
        <w:pStyle w:val="Bibliography"/>
        <w:rPr>
          <w:rFonts w:ascii="Times New Roman" w:hAnsi="Times New Roman" w:cs="Times New Roman"/>
          <w:sz w:val="24"/>
          <w:szCs w:val="24"/>
        </w:rPr>
      </w:pPr>
    </w:p>
    <w:p w:rsidR="009A0565" w:rsidRPr="00DB37AC" w:rsidRDefault="009A0565" w:rsidP="009A0565">
      <w:pPr>
        <w:pStyle w:val="Bibliography"/>
        <w:rPr>
          <w:rFonts w:ascii="Times New Roman" w:hAnsi="Times New Roman" w:cs="Times New Roman"/>
          <w:sz w:val="24"/>
          <w:szCs w:val="24"/>
        </w:rPr>
      </w:pPr>
    </w:p>
    <w:p w:rsidR="009A0565" w:rsidRPr="00DB37AC" w:rsidRDefault="009A0565" w:rsidP="009A0565">
      <w:pPr>
        <w:pStyle w:val="Bibliography"/>
        <w:rPr>
          <w:rFonts w:ascii="Times New Roman" w:hAnsi="Times New Roman" w:cs="Times New Roman"/>
          <w:sz w:val="24"/>
          <w:szCs w:val="24"/>
        </w:rPr>
      </w:pPr>
    </w:p>
    <w:p w:rsidR="009B2D79" w:rsidRPr="00DB37AC" w:rsidRDefault="009B2D79" w:rsidP="006F67B9">
      <w:pPr>
        <w:pStyle w:val="Bibliography"/>
        <w:rPr>
          <w:rFonts w:ascii="Times New Roman" w:hAnsi="Times New Roman" w:cs="Times New Roman"/>
          <w:sz w:val="24"/>
          <w:szCs w:val="24"/>
        </w:rPr>
      </w:pPr>
    </w:p>
    <w:p w:rsidR="00B54E38" w:rsidRPr="00DB37AC" w:rsidRDefault="00B54E38" w:rsidP="006F67B9">
      <w:pPr>
        <w:pStyle w:val="Bibliography"/>
        <w:rPr>
          <w:rFonts w:ascii="Times New Roman" w:hAnsi="Times New Roman" w:cs="Times New Roman"/>
          <w:sz w:val="24"/>
          <w:szCs w:val="24"/>
        </w:rPr>
      </w:pPr>
    </w:p>
    <w:sectPr w:rsidR="00B54E38" w:rsidRPr="00DB37AC" w:rsidSect="00413F0B">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529D" w:rsidRDefault="00C7529D">
      <w:pPr>
        <w:spacing w:after="0" w:line="240" w:lineRule="auto"/>
      </w:pPr>
      <w:r>
        <w:separator/>
      </w:r>
    </w:p>
  </w:endnote>
  <w:endnote w:type="continuationSeparator" w:id="0">
    <w:p w:rsidR="00C7529D" w:rsidRDefault="00C75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529D" w:rsidRDefault="00C7529D">
      <w:pPr>
        <w:spacing w:after="0" w:line="240" w:lineRule="auto"/>
      </w:pPr>
      <w:r>
        <w:separator/>
      </w:r>
    </w:p>
  </w:footnote>
  <w:footnote w:type="continuationSeparator" w:id="0">
    <w:p w:rsidR="00C7529D" w:rsidRDefault="00C7529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23DA" w:rsidRPr="00211F89" w:rsidRDefault="00211F89" w:rsidP="005523DA">
    <w:pPr>
      <w:pStyle w:val="Header"/>
      <w:rPr>
        <w:rFonts w:ascii="Times New Roman" w:hAnsi="Times New Roman" w:cs="Times New Roman"/>
        <w:sz w:val="24"/>
      </w:rPr>
    </w:pPr>
    <w:r w:rsidRPr="00211F89">
      <w:rPr>
        <w:rFonts w:ascii="Times New Roman" w:hAnsi="Times New Roman" w:cs="Times New Roman"/>
        <w:sz w:val="24"/>
      </w:rPr>
      <w:tab/>
    </w:r>
    <w:r w:rsidRPr="00211F89">
      <w:rPr>
        <w:rFonts w:ascii="Times New Roman" w:hAnsi="Times New Roman" w:cs="Times New Roman"/>
        <w:sz w:val="24"/>
      </w:rPr>
      <w:tab/>
    </w:r>
    <w:sdt>
      <w:sdtPr>
        <w:rPr>
          <w:rFonts w:ascii="Times New Roman" w:hAnsi="Times New Roman" w:cs="Times New Roman"/>
          <w:sz w:val="24"/>
        </w:rPr>
        <w:id w:val="292483157"/>
        <w:docPartObj>
          <w:docPartGallery w:val="Page Numbers (Top of Page)"/>
          <w:docPartUnique/>
        </w:docPartObj>
      </w:sdtPr>
      <w:sdtEndPr/>
      <w:sdtContent>
        <w:r w:rsidR="00A657F8" w:rsidRPr="00211F89">
          <w:rPr>
            <w:rFonts w:ascii="Times New Roman" w:hAnsi="Times New Roman" w:cs="Times New Roman"/>
            <w:sz w:val="24"/>
          </w:rPr>
          <w:fldChar w:fldCharType="begin"/>
        </w:r>
        <w:r w:rsidR="00F069DB" w:rsidRPr="00211F89">
          <w:rPr>
            <w:rFonts w:ascii="Times New Roman" w:hAnsi="Times New Roman" w:cs="Times New Roman"/>
            <w:sz w:val="24"/>
          </w:rPr>
          <w:instrText xml:space="preserve"> PAGE   \* MERGEFORMAT </w:instrText>
        </w:r>
        <w:r w:rsidR="00A657F8" w:rsidRPr="00211F89">
          <w:rPr>
            <w:rFonts w:ascii="Times New Roman" w:hAnsi="Times New Roman" w:cs="Times New Roman"/>
            <w:sz w:val="24"/>
          </w:rPr>
          <w:fldChar w:fldCharType="separate"/>
        </w:r>
        <w:r w:rsidR="00DB37AC">
          <w:rPr>
            <w:rFonts w:ascii="Times New Roman" w:hAnsi="Times New Roman" w:cs="Times New Roman"/>
            <w:noProof/>
            <w:sz w:val="24"/>
          </w:rPr>
          <w:t>1</w:t>
        </w:r>
        <w:r w:rsidR="00A657F8" w:rsidRPr="00211F89">
          <w:rPr>
            <w:rFonts w:ascii="Times New Roman" w:hAnsi="Times New Roman" w:cs="Times New Roman"/>
            <w:noProof/>
            <w:sz w:val="24"/>
          </w:rPr>
          <w:fldChar w:fldCharType="end"/>
        </w:r>
      </w:sdtContent>
    </w:sdt>
  </w:p>
  <w:p w:rsidR="005523DA" w:rsidRDefault="005523D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0740F0"/>
    <w:multiLevelType w:val="hybridMultilevel"/>
    <w:tmpl w:val="2BC80B40"/>
    <w:lvl w:ilvl="0" w:tplc="259C1B3A">
      <w:start w:val="1"/>
      <w:numFmt w:val="decimal"/>
      <w:lvlText w:val="%1."/>
      <w:lvlJc w:val="left"/>
      <w:pPr>
        <w:ind w:left="720" w:hanging="360"/>
      </w:pPr>
      <w:rPr>
        <w:rFonts w:hint="default"/>
      </w:rPr>
    </w:lvl>
    <w:lvl w:ilvl="1" w:tplc="D3D8AC1A" w:tentative="1">
      <w:start w:val="1"/>
      <w:numFmt w:val="lowerLetter"/>
      <w:lvlText w:val="%2."/>
      <w:lvlJc w:val="left"/>
      <w:pPr>
        <w:ind w:left="1440" w:hanging="360"/>
      </w:pPr>
    </w:lvl>
    <w:lvl w:ilvl="2" w:tplc="144C0970" w:tentative="1">
      <w:start w:val="1"/>
      <w:numFmt w:val="lowerRoman"/>
      <w:lvlText w:val="%3."/>
      <w:lvlJc w:val="right"/>
      <w:pPr>
        <w:ind w:left="2160" w:hanging="180"/>
      </w:pPr>
    </w:lvl>
    <w:lvl w:ilvl="3" w:tplc="6ED2F106" w:tentative="1">
      <w:start w:val="1"/>
      <w:numFmt w:val="decimal"/>
      <w:lvlText w:val="%4."/>
      <w:lvlJc w:val="left"/>
      <w:pPr>
        <w:ind w:left="2880" w:hanging="360"/>
      </w:pPr>
    </w:lvl>
    <w:lvl w:ilvl="4" w:tplc="1AF44D46" w:tentative="1">
      <w:start w:val="1"/>
      <w:numFmt w:val="lowerLetter"/>
      <w:lvlText w:val="%5."/>
      <w:lvlJc w:val="left"/>
      <w:pPr>
        <w:ind w:left="3600" w:hanging="360"/>
      </w:pPr>
    </w:lvl>
    <w:lvl w:ilvl="5" w:tplc="FCAACD30" w:tentative="1">
      <w:start w:val="1"/>
      <w:numFmt w:val="lowerRoman"/>
      <w:lvlText w:val="%6."/>
      <w:lvlJc w:val="right"/>
      <w:pPr>
        <w:ind w:left="4320" w:hanging="180"/>
      </w:pPr>
    </w:lvl>
    <w:lvl w:ilvl="6" w:tplc="4E989A16" w:tentative="1">
      <w:start w:val="1"/>
      <w:numFmt w:val="decimal"/>
      <w:lvlText w:val="%7."/>
      <w:lvlJc w:val="left"/>
      <w:pPr>
        <w:ind w:left="5040" w:hanging="360"/>
      </w:pPr>
    </w:lvl>
    <w:lvl w:ilvl="7" w:tplc="CE38DB72" w:tentative="1">
      <w:start w:val="1"/>
      <w:numFmt w:val="lowerLetter"/>
      <w:lvlText w:val="%8."/>
      <w:lvlJc w:val="left"/>
      <w:pPr>
        <w:ind w:left="5760" w:hanging="360"/>
      </w:pPr>
    </w:lvl>
    <w:lvl w:ilvl="8" w:tplc="30BAD77E"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1NzC3MDA0NLcwMrBQ0lEKTi0uzszPAykwqQUAOPtlJCwAAAA="/>
  </w:docVars>
  <w:rsids>
    <w:rsidRoot w:val="003327C8"/>
    <w:rsid w:val="0000232C"/>
    <w:rsid w:val="000C18A5"/>
    <w:rsid w:val="00115D31"/>
    <w:rsid w:val="001441ED"/>
    <w:rsid w:val="00144C37"/>
    <w:rsid w:val="00204485"/>
    <w:rsid w:val="002115E6"/>
    <w:rsid w:val="00211F89"/>
    <w:rsid w:val="00221BD1"/>
    <w:rsid w:val="003327C8"/>
    <w:rsid w:val="003D7121"/>
    <w:rsid w:val="00413F0B"/>
    <w:rsid w:val="005523DA"/>
    <w:rsid w:val="005635CC"/>
    <w:rsid w:val="00697790"/>
    <w:rsid w:val="006C3CA5"/>
    <w:rsid w:val="006F67B9"/>
    <w:rsid w:val="008753AC"/>
    <w:rsid w:val="008D0EEF"/>
    <w:rsid w:val="008F17AC"/>
    <w:rsid w:val="00973AB7"/>
    <w:rsid w:val="009A0565"/>
    <w:rsid w:val="009B2D79"/>
    <w:rsid w:val="00A657F8"/>
    <w:rsid w:val="00A81DBB"/>
    <w:rsid w:val="00B04899"/>
    <w:rsid w:val="00B54E38"/>
    <w:rsid w:val="00BF580C"/>
    <w:rsid w:val="00C224B1"/>
    <w:rsid w:val="00C25F83"/>
    <w:rsid w:val="00C3628E"/>
    <w:rsid w:val="00C7529D"/>
    <w:rsid w:val="00CD2349"/>
    <w:rsid w:val="00D32E36"/>
    <w:rsid w:val="00D5747F"/>
    <w:rsid w:val="00DA1217"/>
    <w:rsid w:val="00DB37AC"/>
    <w:rsid w:val="00E303A7"/>
    <w:rsid w:val="00E54A45"/>
    <w:rsid w:val="00EA64FC"/>
    <w:rsid w:val="00F069DB"/>
    <w:rsid w:val="00F33C1D"/>
    <w:rsid w:val="00F47D48"/>
    <w:rsid w:val="00F54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46CF0"/>
  <w15:docId w15:val="{35D728B1-209E-4E01-80F0-4D58718EB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F0B"/>
  </w:style>
  <w:style w:type="paragraph" w:styleId="Heading1">
    <w:name w:val="heading 1"/>
    <w:basedOn w:val="Normal"/>
    <w:next w:val="Normal"/>
    <w:link w:val="Heading1Char"/>
    <w:uiPriority w:val="9"/>
    <w:qFormat/>
    <w:rsid w:val="00B54E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C25F8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3C1D"/>
    <w:pPr>
      <w:ind w:left="720"/>
      <w:contextualSpacing/>
    </w:pPr>
  </w:style>
  <w:style w:type="paragraph" w:styleId="Bibliography">
    <w:name w:val="Bibliography"/>
    <w:basedOn w:val="Normal"/>
    <w:next w:val="Normal"/>
    <w:uiPriority w:val="37"/>
    <w:unhideWhenUsed/>
    <w:rsid w:val="00C25F83"/>
    <w:pPr>
      <w:spacing w:after="0" w:line="480" w:lineRule="auto"/>
      <w:ind w:left="720" w:hanging="720"/>
    </w:pPr>
  </w:style>
  <w:style w:type="character" w:customStyle="1" w:styleId="Heading2Char">
    <w:name w:val="Heading 2 Char"/>
    <w:basedOn w:val="DefaultParagraphFont"/>
    <w:link w:val="Heading2"/>
    <w:uiPriority w:val="9"/>
    <w:rsid w:val="00C25F8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C25F8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54E38"/>
    <w:rPr>
      <w:color w:val="0000FF" w:themeColor="hyperlink"/>
      <w:u w:val="single"/>
    </w:rPr>
  </w:style>
  <w:style w:type="character" w:customStyle="1" w:styleId="Heading1Char">
    <w:name w:val="Heading 1 Char"/>
    <w:basedOn w:val="DefaultParagraphFont"/>
    <w:link w:val="Heading1"/>
    <w:uiPriority w:val="9"/>
    <w:rsid w:val="00B54E38"/>
    <w:rPr>
      <w:rFonts w:asciiTheme="majorHAnsi" w:eastAsiaTheme="majorEastAsia" w:hAnsiTheme="majorHAnsi" w:cstheme="majorBidi"/>
      <w:b/>
      <w:bCs/>
      <w:color w:val="365F91" w:themeColor="accent1" w:themeShade="BF"/>
      <w:sz w:val="28"/>
      <w:szCs w:val="28"/>
    </w:rPr>
  </w:style>
  <w:style w:type="paragraph" w:styleId="Header">
    <w:name w:val="header"/>
    <w:basedOn w:val="Normal"/>
    <w:link w:val="HeaderChar"/>
    <w:uiPriority w:val="99"/>
    <w:unhideWhenUsed/>
    <w:rsid w:val="005523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3DA"/>
  </w:style>
  <w:style w:type="paragraph" w:styleId="Footer">
    <w:name w:val="footer"/>
    <w:basedOn w:val="Normal"/>
    <w:link w:val="FooterChar"/>
    <w:uiPriority w:val="99"/>
    <w:semiHidden/>
    <w:unhideWhenUsed/>
    <w:rsid w:val="005523DA"/>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523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ws.amazon.com/route53/"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aws.amazon.com/IAM/latest/UserGuide/id_root-user.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docs.aws.amazon.com/IAM/latest/UserGuide/id_credentials_mfa_enable_virtual.html" TargetMode="External"/><Relationship Id="rId4" Type="http://schemas.openxmlformats.org/officeDocument/2006/relationships/webSettings" Target="webSettings.xml"/><Relationship Id="rId9" Type="http://schemas.openxmlformats.org/officeDocument/2006/relationships/hyperlink" Target="https://aws.amazon.com/lamb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786</Words>
  <Characters>4483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kim</dc:creator>
  <cp:lastModifiedBy>Windows User</cp:lastModifiedBy>
  <cp:revision>2</cp:revision>
  <dcterms:created xsi:type="dcterms:W3CDTF">2021-01-31T18:26:00Z</dcterms:created>
  <dcterms:modified xsi:type="dcterms:W3CDTF">2021-01-31T18:26:00Z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zotero-version="5.0.95.1"&gt;&lt;session id="BnabswJQ"/&gt;&lt;style id="http://www.zotero.org/styles/apa" locale="en-GB" hasBibliography="1" bibliographyStyleHasBeenSet="1"/&gt;&lt;prefs&gt;&lt;pref name="fieldType" value="Field"/&gt;&lt;pref name="automaticJou</vt:lpwstr>
  </property>
  <property fmtid="{D5CDD505-2E9C-101B-9397-08002B2CF9AE}" pid="3" name="ZOTERO_PREF_2">
    <vt:lpwstr>rnalAbbreviations" value="true"/&gt;&lt;/prefs&gt;&lt;/data&gt;</vt:lpwstr>
  </property>
</Properties>
</file>